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70" w:rsidRPr="00E769D2" w:rsidRDefault="00D06070" w:rsidP="00D06070">
      <w:pPr>
        <w:spacing w:after="0"/>
        <w:jc w:val="center"/>
        <w:rPr>
          <w:color w:val="244061" w:themeColor="accent1" w:themeShade="80"/>
        </w:rPr>
      </w:pPr>
      <w:r w:rsidRPr="00E769D2">
        <w:rPr>
          <w:b/>
          <w:bCs/>
          <w:color w:val="244061" w:themeColor="accent1" w:themeShade="80"/>
        </w:rPr>
        <w:t>ДОРОЖНАЯ КАРТА</w:t>
      </w:r>
      <w:r w:rsidR="00EF67EB">
        <w:rPr>
          <w:b/>
          <w:bCs/>
          <w:color w:val="244061" w:themeColor="accent1" w:themeShade="80"/>
        </w:rPr>
        <w:t xml:space="preserve"> </w:t>
      </w:r>
    </w:p>
    <w:p w:rsidR="00D06070" w:rsidRPr="00E769D2" w:rsidRDefault="00D06070" w:rsidP="00D06070">
      <w:pPr>
        <w:spacing w:after="0"/>
        <w:jc w:val="center"/>
        <w:rPr>
          <w:b/>
          <w:bCs/>
          <w:color w:val="244061" w:themeColor="accent1" w:themeShade="80"/>
        </w:rPr>
      </w:pPr>
      <w:r w:rsidRPr="00E769D2">
        <w:rPr>
          <w:b/>
          <w:bCs/>
          <w:color w:val="244061" w:themeColor="accent1" w:themeShade="80"/>
        </w:rPr>
        <w:t xml:space="preserve">реализации Модели наставничества </w:t>
      </w:r>
    </w:p>
    <w:p w:rsidR="00D06070" w:rsidRPr="00E769D2" w:rsidRDefault="00D06070" w:rsidP="00D06070">
      <w:pPr>
        <w:spacing w:after="0"/>
        <w:jc w:val="center"/>
        <w:rPr>
          <w:b/>
          <w:bCs/>
          <w:color w:val="244061" w:themeColor="accent1" w:themeShade="80"/>
        </w:rPr>
      </w:pPr>
      <w:r w:rsidRPr="00E769D2">
        <w:rPr>
          <w:b/>
          <w:bCs/>
          <w:color w:val="244061" w:themeColor="accent1" w:themeShade="80"/>
        </w:rPr>
        <w:t xml:space="preserve">в </w:t>
      </w:r>
      <w:r w:rsidR="00CF18DC">
        <w:rPr>
          <w:b/>
          <w:bCs/>
          <w:color w:val="244061" w:themeColor="accent1" w:themeShade="80"/>
        </w:rPr>
        <w:t>МКОУ «Каладжухская СОШ им. Э.З. Шахвердиева»</w:t>
      </w:r>
      <w:bookmarkStart w:id="0" w:name="_GoBack"/>
      <w:bookmarkEnd w:id="0"/>
    </w:p>
    <w:p w:rsidR="00D06070" w:rsidRPr="00E769D2" w:rsidRDefault="00D06070" w:rsidP="00D06070">
      <w:pPr>
        <w:spacing w:after="0"/>
        <w:jc w:val="center"/>
        <w:rPr>
          <w:color w:val="244061" w:themeColor="accent1" w:themeShade="80"/>
        </w:rPr>
      </w:pPr>
    </w:p>
    <w:tbl>
      <w:tblPr>
        <w:tblW w:w="10354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4"/>
        <w:gridCol w:w="3721"/>
        <w:gridCol w:w="1496"/>
        <w:gridCol w:w="1847"/>
        <w:gridCol w:w="2666"/>
      </w:tblGrid>
      <w:tr w:rsidR="00D06070" w:rsidRPr="00E769D2" w:rsidTr="00F73A50">
        <w:trPr>
          <w:trHeight w:val="58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  <w:lang w:val="en-US"/>
              </w:rPr>
              <w:t>N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Содержание деятельности/разделы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Сроки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Исполнители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Ожидаемые результаты</w:t>
            </w:r>
          </w:p>
        </w:tc>
      </w:tr>
      <w:tr w:rsidR="00D06070" w:rsidRPr="00E769D2" w:rsidTr="00F73A50">
        <w:trPr>
          <w:trHeight w:val="412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1.</w:t>
            </w:r>
          </w:p>
        </w:tc>
        <w:tc>
          <w:tcPr>
            <w:tcW w:w="9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Подготовка условий для запуска Модели наставничества</w:t>
            </w:r>
          </w:p>
        </w:tc>
      </w:tr>
      <w:tr w:rsidR="00D06070" w:rsidRPr="00E769D2" w:rsidTr="00F73A50">
        <w:trPr>
          <w:trHeight w:val="23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1.1.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Выявление первоначального уровня профессионализма педагогов школы: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анализ документов;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анкетирование;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собеседование;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наблюдение в процессе педагогической деятельности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Заместители директора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D0607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Диагностические основания для построения форматов наставничества и определения его содержания.</w:t>
            </w:r>
          </w:p>
          <w:p w:rsidR="00D06070" w:rsidRPr="00E769D2" w:rsidRDefault="00D06070" w:rsidP="00D0607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Мониторинг по выявлению профессионального уровня педагогов.</w:t>
            </w:r>
          </w:p>
          <w:p w:rsidR="00D06070" w:rsidRPr="00E769D2" w:rsidRDefault="00D06070" w:rsidP="00D0607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D06070" w:rsidRPr="00E769D2" w:rsidTr="00F73A50">
        <w:trPr>
          <w:trHeight w:val="80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1.2.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Назначение ответственного по школе за реализацию Модели наставничества</w:t>
            </w:r>
            <w:r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Директор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Приказ по школе</w:t>
            </w:r>
          </w:p>
        </w:tc>
      </w:tr>
      <w:tr w:rsidR="00D06070" w:rsidRPr="00E769D2" w:rsidTr="00F73A50">
        <w:trPr>
          <w:trHeight w:val="40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1.3.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Определение форматов наставничества: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педагог – молодой специалист (освоение основ мастерства).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классный руководитель – начинающий классный руководитель.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Педагог-исследователь, новатор – педагог, готовый к освоению новаций.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руководитель – начинающий руководитель.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 xml:space="preserve">Педагог-лидер – вновь принятый в коллектив педагог.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Ответственный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школе</w:t>
            </w:r>
          </w:p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Программа, приказ</w:t>
            </w:r>
          </w:p>
        </w:tc>
      </w:tr>
      <w:tr w:rsidR="00D06070" w:rsidRPr="00E769D2" w:rsidTr="00F73A50">
        <w:trPr>
          <w:trHeight w:val="525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1.4.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 xml:space="preserve">Разработка рекомендаций по организации наставничества в </w:t>
            </w:r>
            <w:r>
              <w:rPr>
                <w:color w:val="244061" w:themeColor="accent1" w:themeShade="80"/>
              </w:rPr>
              <w:t>ОО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Издание сборника рекомендаций</w:t>
            </w:r>
          </w:p>
        </w:tc>
      </w:tr>
      <w:tr w:rsidR="00D06070" w:rsidRPr="00E769D2" w:rsidTr="00F73A50">
        <w:trPr>
          <w:trHeight w:val="703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1.5.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 xml:space="preserve">Создание </w:t>
            </w:r>
            <w:proofErr w:type="gramStart"/>
            <w:r w:rsidRPr="00E769D2">
              <w:rPr>
                <w:color w:val="244061" w:themeColor="accent1" w:themeShade="80"/>
              </w:rPr>
              <w:t>интернет-сообщества</w:t>
            </w:r>
            <w:proofErr w:type="gramEnd"/>
            <w:r w:rsidRPr="00E769D2">
              <w:rPr>
                <w:color w:val="244061" w:themeColor="accent1" w:themeShade="80"/>
              </w:rPr>
              <w:t xml:space="preserve"> Наставников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Ответственный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школе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Обеспечение доступности к сетевому пространству</w:t>
            </w:r>
          </w:p>
        </w:tc>
      </w:tr>
    </w:tbl>
    <w:p w:rsidR="00D06070" w:rsidRDefault="00D06070" w:rsidP="00D06070">
      <w:r>
        <w:br w:type="page"/>
      </w:r>
    </w:p>
    <w:tbl>
      <w:tblPr>
        <w:tblW w:w="10354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4"/>
        <w:gridCol w:w="3677"/>
        <w:gridCol w:w="1485"/>
        <w:gridCol w:w="1827"/>
        <w:gridCol w:w="2631"/>
      </w:tblGrid>
      <w:tr w:rsidR="00D06070" w:rsidRPr="00E769D2" w:rsidTr="00F73A50">
        <w:trPr>
          <w:trHeight w:val="33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lastRenderedPageBreak/>
              <w:t>2.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 xml:space="preserve">Формирование Базы </w:t>
            </w:r>
            <w:proofErr w:type="gramStart"/>
            <w:r w:rsidRPr="00E769D2">
              <w:rPr>
                <w:b/>
                <w:bCs/>
                <w:color w:val="244061" w:themeColor="accent1" w:themeShade="80"/>
              </w:rPr>
              <w:t>наставляемых</w:t>
            </w:r>
            <w:proofErr w:type="gramEnd"/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2.1.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Формирование Базы наставляемых в школах:</w:t>
            </w:r>
            <w:proofErr w:type="gramEnd"/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педагог – молодой специалист (освоение основ мастерства).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классный руководитель – начинающий классный руководитель.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Педагог-исследователь, новатор – педагог, готовый к освоению новаций.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руководитель – начинающий руководитель.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Педагог-лидер – вновь принятый в коллектив педагог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Ответственный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 xml:space="preserve">Уточненная база </w:t>
            </w:r>
            <w:proofErr w:type="gramStart"/>
            <w:r w:rsidRPr="00E769D2">
              <w:rPr>
                <w:color w:val="244061" w:themeColor="accent1" w:themeShade="80"/>
              </w:rPr>
              <w:t>наставляемых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категориям </w:t>
            </w:r>
          </w:p>
        </w:tc>
      </w:tr>
      <w:tr w:rsidR="00D06070" w:rsidRPr="00E769D2" w:rsidTr="00F73A50">
        <w:trPr>
          <w:trHeight w:val="45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3.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Формирование Базы Наставников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3.1.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Формирование Базы наставников в общеобразовательных организациях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Ответственные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Команда наставников по направлениям</w:t>
            </w:r>
          </w:p>
        </w:tc>
      </w:tr>
      <w:tr w:rsidR="00D06070" w:rsidRPr="00E769D2" w:rsidTr="00F73A50">
        <w:trPr>
          <w:trHeight w:val="43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4.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Отбор и обучение Наставников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4.1.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Организация отбора и обучения наставников: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Установочное совещание по организационным моментам для модераторов;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Семинары-практикумы;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Круглые столы;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Форум наставников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школам, 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Увеличение доли педагогов-профессионалов</w:t>
            </w:r>
          </w:p>
        </w:tc>
      </w:tr>
      <w:tr w:rsidR="00D06070" w:rsidRPr="00E769D2" w:rsidTr="00F73A50">
        <w:trPr>
          <w:trHeight w:val="49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5.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Создание наставнических пар (групп)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5.1.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/>
              <w:rPr>
                <w:color w:val="002060"/>
              </w:rPr>
            </w:pPr>
            <w:r w:rsidRPr="00E769D2">
              <w:rPr>
                <w:color w:val="002060"/>
              </w:rPr>
              <w:t xml:space="preserve">Формирование наставнических пар (групп) 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Защита программ деятельности наставнических пар (групп);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Отбор лучших программ деятельности наставнических пар (групп)</w:t>
            </w:r>
          </w:p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школам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Посвящение наставнических пар;</w:t>
            </w:r>
          </w:p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лучшего опыта Наставников</w:t>
            </w:r>
          </w:p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</w:p>
        </w:tc>
      </w:tr>
      <w:tr w:rsidR="00D06070" w:rsidRPr="00E769D2" w:rsidTr="00F73A50">
        <w:trPr>
          <w:trHeight w:val="44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6.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Разработка нормативной и регламентирующей документации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6.1.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Директор школы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Внесение в перечень нормативных локальных актов, выставление на сайт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6.2.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нормативной и регламентирующей документации 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lastRenderedPageBreak/>
              <w:t>Создание творческой группы по разработке документации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Экспертиза документации</w:t>
            </w:r>
          </w:p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Издание сборника нормативных </w:t>
            </w:r>
            <w:r w:rsidRPr="00E769D2">
              <w:rPr>
                <w:color w:val="002060"/>
              </w:rPr>
              <w:lastRenderedPageBreak/>
              <w:t>документов</w:t>
            </w:r>
          </w:p>
        </w:tc>
      </w:tr>
      <w:tr w:rsidR="00D06070" w:rsidRPr="00E769D2" w:rsidTr="00F73A50">
        <w:trPr>
          <w:trHeight w:val="39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lastRenderedPageBreak/>
              <w:t>7.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Организация работы наставнических пар (групп)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7.1.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Работа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7.2.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Промежуточный анализ деятельности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состояния реализации модели наставничества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7.3.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D06070" w:rsidRPr="00E769D2" w:rsidTr="00F73A50">
        <w:trPr>
          <w:trHeight w:val="37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8.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Мониторинг. Завершение деятельности наставнических пар (групп)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8.1.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Мониторинг. 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Завершение деятельности наставнических пар (групп).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Педагогическая ярмарка идей и проектов по Наставничеству.</w:t>
            </w:r>
          </w:p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D06070" w:rsidRPr="00E769D2" w:rsidTr="00F73A50">
        <w:trPr>
          <w:trHeight w:val="48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9.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Разработка механизмов стимулирования наставнической деятельности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9.1.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механизмов стимулирования наставнической деятельности: </w:t>
            </w:r>
          </w:p>
          <w:p w:rsidR="00D06070" w:rsidRPr="00E769D2" w:rsidRDefault="00D06070" w:rsidP="00D06070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ВТК по созданию механизма стимулирования (поощрения, награждение, надбавка в размере ----% к заработной плате по 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 мере реализации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Руководители школ, учредители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Повышение престижа и статуса наставника</w:t>
            </w:r>
          </w:p>
        </w:tc>
      </w:tr>
      <w:tr w:rsidR="00D06070" w:rsidRPr="00E769D2" w:rsidTr="00F73A50">
        <w:trPr>
          <w:trHeight w:val="53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10.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E769D2" w:rsidRDefault="00D06070" w:rsidP="00F73A50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Формирование долгосрочной Базы Наставников</w:t>
            </w:r>
          </w:p>
        </w:tc>
      </w:tr>
      <w:tr w:rsidR="00D06070" w:rsidRPr="00E769D2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10.1.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Сетевое объединение по наставничеству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E769D2" w:rsidRDefault="00D06070" w:rsidP="00F73A5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Центр наставничества</w:t>
            </w:r>
          </w:p>
        </w:tc>
      </w:tr>
    </w:tbl>
    <w:p w:rsidR="008810B6" w:rsidRDefault="008810B6" w:rsidP="00EF67EB">
      <w:pPr>
        <w:spacing w:after="0"/>
      </w:pPr>
    </w:p>
    <w:sectPr w:rsidR="008810B6" w:rsidSect="00EF67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82"/>
    <w:rsid w:val="008810B6"/>
    <w:rsid w:val="00CF18DC"/>
    <w:rsid w:val="00D06070"/>
    <w:rsid w:val="00E73F82"/>
    <w:rsid w:val="00E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070"/>
    <w:rPr>
      <w:b/>
      <w:bCs/>
    </w:rPr>
  </w:style>
  <w:style w:type="paragraph" w:styleId="a4">
    <w:name w:val="List Paragraph"/>
    <w:basedOn w:val="a"/>
    <w:uiPriority w:val="34"/>
    <w:qFormat/>
    <w:rsid w:val="00D06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070"/>
    <w:rPr>
      <w:b/>
      <w:bCs/>
    </w:rPr>
  </w:style>
  <w:style w:type="paragraph" w:styleId="a4">
    <w:name w:val="List Paragraph"/>
    <w:basedOn w:val="a"/>
    <w:uiPriority w:val="34"/>
    <w:qFormat/>
    <w:rsid w:val="00D06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УО</dc:creator>
  <cp:keywords/>
  <dc:description/>
  <cp:lastModifiedBy>1</cp:lastModifiedBy>
  <cp:revision>4</cp:revision>
  <dcterms:created xsi:type="dcterms:W3CDTF">2023-06-01T11:11:00Z</dcterms:created>
  <dcterms:modified xsi:type="dcterms:W3CDTF">2023-06-06T04:54:00Z</dcterms:modified>
</cp:coreProperties>
</file>